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 </w:t>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1245"/>
        <w:gridCol w:w="2430"/>
        <w:gridCol w:w="2085"/>
        <w:tblGridChange w:id="0">
          <w:tblGrid>
            <w:gridCol w:w="3270"/>
            <w:gridCol w:w="1245"/>
            <w:gridCol w:w="2430"/>
            <w:gridCol w:w="208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contextualSpacing w:val="0"/>
              <w:jc w:val="both"/>
              <w:rPr>
                <w:sz w:val="20"/>
                <w:szCs w:val="20"/>
              </w:rPr>
            </w:pPr>
            <w:r w:rsidDel="00000000" w:rsidR="00000000" w:rsidRPr="00000000">
              <w:rPr>
                <w:b w:val="1"/>
                <w:sz w:val="20"/>
                <w:szCs w:val="20"/>
                <w:rtl w:val="0"/>
              </w:rPr>
              <w:t xml:space="preserve">Instructors:</w:t>
            </w:r>
            <w:r w:rsidDel="00000000" w:rsidR="00000000" w:rsidRPr="00000000">
              <w:rPr>
                <w:sz w:val="20"/>
                <w:szCs w:val="20"/>
                <w:rtl w:val="0"/>
              </w:rPr>
              <w:t xml:space="preserve"> Andres Felipe Montes and Maria Alejandra Bacca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sz w:val="20"/>
                <w:szCs w:val="20"/>
                <w:vertAlign w:val="superscript"/>
              </w:rPr>
            </w:pPr>
            <w:r w:rsidDel="00000000" w:rsidR="00000000" w:rsidRPr="00000000">
              <w:rPr>
                <w:b w:val="1"/>
                <w:sz w:val="20"/>
                <w:szCs w:val="20"/>
                <w:rtl w:val="0"/>
              </w:rPr>
              <w:t xml:space="preserve">Date: </w:t>
            </w: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both"/>
              <w:rPr>
                <w:b w:val="1"/>
                <w:color w:val="cc0000"/>
                <w:sz w:val="20"/>
                <w:szCs w:val="20"/>
              </w:rPr>
            </w:pPr>
            <w:r w:rsidDel="00000000" w:rsidR="00000000" w:rsidRPr="00000000">
              <w:rPr>
                <w:b w:val="1"/>
                <w:sz w:val="20"/>
                <w:szCs w:val="20"/>
                <w:rtl w:val="0"/>
              </w:rPr>
              <w:t xml:space="preserve">Students</w:t>
            </w:r>
            <w:r w:rsidDel="00000000" w:rsidR="00000000" w:rsidRPr="00000000">
              <w:rPr>
                <w:b w:val="1"/>
                <w:color w:val="cc0000"/>
                <w:sz w:val="20"/>
                <w:szCs w:val="20"/>
                <w:rtl w:val="0"/>
              </w:rPr>
              <w:t xml:space="preserve">: 11</w:t>
            </w:r>
            <w:r w:rsidDel="00000000" w:rsidR="00000000" w:rsidRPr="00000000">
              <w:rPr>
                <w:b w:val="1"/>
                <w:color w:val="cc0000"/>
                <w:sz w:val="20"/>
                <w:szCs w:val="20"/>
                <w:vertAlign w:val="superscript"/>
                <w:rtl w:val="0"/>
              </w:rPr>
              <w:t xml:space="preserve">th</w:t>
            </w:r>
            <w:r w:rsidDel="00000000" w:rsidR="00000000" w:rsidRPr="00000000">
              <w:rPr>
                <w:b w:val="1"/>
                <w:color w:val="cc0000"/>
                <w:sz w:val="20"/>
                <w:szCs w:val="20"/>
                <w:rtl w:val="0"/>
              </w:rPr>
              <w:t xml:space="preserve"> grade in a Bilingual School</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b w:val="1"/>
                <w:sz w:val="20"/>
                <w:szCs w:val="20"/>
              </w:rPr>
            </w:pPr>
            <w:r w:rsidDel="00000000" w:rsidR="00000000" w:rsidRPr="00000000">
              <w:rPr>
                <w:b w:val="1"/>
                <w:sz w:val="20"/>
                <w:szCs w:val="20"/>
                <w:rtl w:val="0"/>
              </w:rPr>
              <w:t xml:space="preserve">Topic:</w:t>
            </w:r>
          </w:p>
          <w:p w:rsidR="00000000" w:rsidDel="00000000" w:rsidP="00000000" w:rsidRDefault="00000000" w:rsidRPr="00000000" w14:paraId="0000000A">
            <w:pPr>
              <w:widowControl w:val="0"/>
              <w:spacing w:line="240" w:lineRule="auto"/>
              <w:contextualSpacing w:val="0"/>
              <w:rPr>
                <w:sz w:val="20"/>
                <w:szCs w:val="20"/>
              </w:rPr>
            </w:pPr>
            <w:r w:rsidDel="00000000" w:rsidR="00000000" w:rsidRPr="00000000">
              <w:rPr>
                <w:sz w:val="20"/>
                <w:szCs w:val="20"/>
                <w:rtl w:val="0"/>
              </w:rPr>
              <w:t xml:space="preserve">Gender Roles: Femininity and Masculinity.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b w:val="1"/>
                <w:sz w:val="20"/>
                <w:szCs w:val="20"/>
              </w:rPr>
            </w:pPr>
            <w:r w:rsidDel="00000000" w:rsidR="00000000" w:rsidRPr="00000000">
              <w:rPr>
                <w:b w:val="1"/>
                <w:sz w:val="20"/>
                <w:szCs w:val="20"/>
                <w:rtl w:val="0"/>
              </w:rPr>
              <w:t xml:space="preserve">Class: </w:t>
            </w:r>
          </w:p>
          <w:p w:rsidR="00000000" w:rsidDel="00000000" w:rsidP="00000000" w:rsidRDefault="00000000" w:rsidRPr="00000000" w14:paraId="0000000C">
            <w:pPr>
              <w:widowControl w:val="0"/>
              <w:spacing w:line="240" w:lineRule="auto"/>
              <w:contextualSpacing w:val="0"/>
              <w:rPr>
                <w:sz w:val="20"/>
                <w:szCs w:val="20"/>
              </w:rPr>
            </w:pPr>
            <w:r w:rsidDel="00000000" w:rsidR="00000000" w:rsidRPr="00000000">
              <w:rPr>
                <w:sz w:val="20"/>
                <w:szCs w:val="20"/>
                <w:rtl w:val="0"/>
              </w:rPr>
              <w:t xml:space="preserve">Gender and Sexuality in Modern Days Society</w:t>
            </w:r>
          </w:p>
        </w:tc>
      </w:tr>
      <w:tr>
        <w:trPr>
          <w:trHeight w:val="3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Content Objectives:</w:t>
            </w:r>
          </w:p>
          <w:p w:rsidR="00000000" w:rsidDel="00000000" w:rsidP="00000000" w:rsidRDefault="00000000" w:rsidRPr="00000000" w14:paraId="00000010">
            <w:pPr>
              <w:widowControl w:val="0"/>
              <w:numPr>
                <w:ilvl w:val="0"/>
                <w:numId w:val="1"/>
              </w:numPr>
              <w:pBdr>
                <w:top w:color="auto" w:space="0" w:sz="0" w:val="none"/>
                <w:bottom w:color="auto" w:space="0" w:sz="0" w:val="none"/>
                <w:right w:color="auto" w:space="0" w:sz="0" w:val="none"/>
                <w:between w:color="auto" w:space="0" w:sz="0" w:val="none"/>
              </w:pBdr>
              <w:spacing w:after="120" w:before="120" w:line="240" w:lineRule="auto"/>
              <w:ind w:left="720" w:hanging="360"/>
              <w:contextualSpacing w:val="1"/>
              <w:rPr>
                <w:sz w:val="20"/>
                <w:szCs w:val="20"/>
                <w:u w:val="none"/>
              </w:rPr>
            </w:pPr>
            <w:r w:rsidDel="00000000" w:rsidR="00000000" w:rsidRPr="00000000">
              <w:rPr>
                <w:sz w:val="20"/>
                <w:szCs w:val="20"/>
                <w:rtl w:val="0"/>
              </w:rPr>
              <w:t xml:space="preserve">Students will</w:t>
            </w:r>
            <w:r w:rsidDel="00000000" w:rsidR="00000000" w:rsidRPr="00000000">
              <w:rPr>
                <w:b w:val="1"/>
                <w:sz w:val="20"/>
                <w:szCs w:val="20"/>
                <w:rtl w:val="0"/>
              </w:rPr>
              <w:t xml:space="preserve"> identify</w:t>
            </w:r>
            <w:r w:rsidDel="00000000" w:rsidR="00000000" w:rsidRPr="00000000">
              <w:rPr>
                <w:sz w:val="20"/>
                <w:szCs w:val="20"/>
                <w:rtl w:val="0"/>
              </w:rPr>
              <w:t xml:space="preserve"> the dynamics of gender roles in different social scenarios.  </w:t>
            </w:r>
          </w:p>
          <w:p w:rsidR="00000000" w:rsidDel="00000000" w:rsidP="00000000" w:rsidRDefault="00000000" w:rsidRPr="00000000" w14:paraId="00000011">
            <w:pPr>
              <w:widowControl w:val="0"/>
              <w:numPr>
                <w:ilvl w:val="0"/>
                <w:numId w:val="1"/>
              </w:numPr>
              <w:pBdr>
                <w:top w:color="auto" w:space="0" w:sz="0" w:val="none"/>
                <w:bottom w:color="auto" w:space="0" w:sz="0" w:val="none"/>
                <w:right w:color="auto" w:space="0" w:sz="0" w:val="none"/>
                <w:between w:color="auto" w:space="0" w:sz="0" w:val="none"/>
              </w:pBdr>
              <w:spacing w:after="120" w:before="120" w:line="240" w:lineRule="auto"/>
              <w:ind w:left="720" w:hanging="360"/>
              <w:contextualSpacing w:val="1"/>
              <w:rPr>
                <w:sz w:val="20"/>
                <w:szCs w:val="20"/>
                <w:u w:val="none"/>
              </w:rPr>
            </w:pPr>
            <w:r w:rsidDel="00000000" w:rsidR="00000000" w:rsidRPr="00000000">
              <w:rPr>
                <w:sz w:val="20"/>
                <w:szCs w:val="20"/>
                <w:rtl w:val="0"/>
              </w:rPr>
              <w:t xml:space="preserve">Students will </w:t>
            </w:r>
            <w:r w:rsidDel="00000000" w:rsidR="00000000" w:rsidRPr="00000000">
              <w:rPr>
                <w:b w:val="1"/>
                <w:sz w:val="20"/>
                <w:szCs w:val="20"/>
                <w:rtl w:val="0"/>
              </w:rPr>
              <w:t xml:space="preserve">develop</w:t>
            </w:r>
            <w:r w:rsidDel="00000000" w:rsidR="00000000" w:rsidRPr="00000000">
              <w:rPr>
                <w:sz w:val="20"/>
                <w:szCs w:val="20"/>
                <w:rtl w:val="0"/>
              </w:rPr>
              <w:t xml:space="preserve"> an awareness to recognize gender  issues in the media through its representation in music, images, writings, and videos.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sz w:val="20"/>
                <w:szCs w:val="20"/>
                <w:rtl w:val="0"/>
              </w:rPr>
              <w:t xml:space="preserve">Language objectives:</w:t>
            </w:r>
            <w:r w:rsidDel="00000000" w:rsidR="00000000" w:rsidRPr="00000000">
              <w:rPr>
                <w:rtl w:val="0"/>
              </w:rPr>
            </w:r>
          </w:p>
          <w:p w:rsidR="00000000" w:rsidDel="00000000" w:rsidP="00000000" w:rsidRDefault="00000000" w:rsidRPr="00000000" w14:paraId="00000013">
            <w:pPr>
              <w:widowControl w:val="0"/>
              <w:numPr>
                <w:ilvl w:val="0"/>
                <w:numId w:val="2"/>
              </w:numPr>
              <w:pBdr>
                <w:top w:color="auto" w:space="0" w:sz="0" w:val="none"/>
                <w:bottom w:color="auto" w:space="0" w:sz="0" w:val="none"/>
                <w:right w:color="auto" w:space="0" w:sz="0" w:val="none"/>
                <w:between w:color="auto" w:space="0" w:sz="0" w:val="none"/>
              </w:pBdr>
              <w:spacing w:after="120" w:before="120" w:line="240" w:lineRule="auto"/>
              <w:ind w:left="720" w:hanging="360"/>
              <w:contextualSpacing w:val="1"/>
              <w:rPr>
                <w:sz w:val="20"/>
                <w:szCs w:val="20"/>
                <w:u w:val="none"/>
              </w:rPr>
            </w:pPr>
            <w:r w:rsidDel="00000000" w:rsidR="00000000" w:rsidRPr="00000000">
              <w:rPr>
                <w:sz w:val="20"/>
                <w:szCs w:val="20"/>
                <w:rtl w:val="0"/>
              </w:rPr>
              <w:t xml:space="preserve">Use</w:t>
            </w:r>
            <w:r w:rsidDel="00000000" w:rsidR="00000000" w:rsidRPr="00000000">
              <w:rPr>
                <w:sz w:val="20"/>
                <w:szCs w:val="20"/>
                <w:rtl w:val="0"/>
              </w:rPr>
              <w:t xml:space="preserve"> speech and communication skills to discuss topics and issues that concern to the topic.</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S</w:t>
            </w:r>
            <w:r w:rsidDel="00000000" w:rsidR="00000000" w:rsidRPr="00000000">
              <w:rPr>
                <w:sz w:val="20"/>
                <w:szCs w:val="20"/>
                <w:rtl w:val="0"/>
              </w:rPr>
              <w:t xml:space="preserve">tudents should use good connections and build bridges in their ideas for discussions. </w:t>
            </w:r>
          </w:p>
          <w:p w:rsidR="00000000" w:rsidDel="00000000" w:rsidP="00000000" w:rsidRDefault="00000000" w:rsidRPr="00000000" w14:paraId="00000015">
            <w:pPr>
              <w:widowControl w:val="0"/>
              <w:numPr>
                <w:ilvl w:val="0"/>
                <w:numId w:val="2"/>
              </w:numPr>
              <w:spacing w:line="240" w:lineRule="auto"/>
              <w:ind w:left="720" w:hanging="360"/>
              <w:contextualSpacing w:val="1"/>
              <w:jc w:val="both"/>
              <w:rPr>
                <w:sz w:val="20"/>
                <w:szCs w:val="20"/>
              </w:rPr>
            </w:pPr>
            <w:r w:rsidDel="00000000" w:rsidR="00000000" w:rsidRPr="00000000">
              <w:rPr>
                <w:sz w:val="20"/>
                <w:szCs w:val="20"/>
                <w:rtl w:val="0"/>
              </w:rPr>
              <w:t xml:space="preserve">Students will </w:t>
            </w:r>
            <w:r w:rsidDel="00000000" w:rsidR="00000000" w:rsidRPr="00000000">
              <w:rPr>
                <w:b w:val="1"/>
                <w:sz w:val="20"/>
                <w:szCs w:val="20"/>
                <w:rtl w:val="0"/>
              </w:rPr>
              <w:t xml:space="preserve">construct </w:t>
            </w:r>
            <w:r w:rsidDel="00000000" w:rsidR="00000000" w:rsidRPr="00000000">
              <w:rPr>
                <w:sz w:val="20"/>
                <w:szCs w:val="20"/>
                <w:rtl w:val="0"/>
              </w:rPr>
              <w:t xml:space="preserve">their own arguments of the theme </w:t>
            </w:r>
            <w:r w:rsidDel="00000000" w:rsidR="00000000" w:rsidRPr="00000000">
              <w:rPr>
                <w:b w:val="1"/>
                <w:sz w:val="20"/>
                <w:szCs w:val="20"/>
                <w:rtl w:val="0"/>
              </w:rPr>
              <w:t xml:space="preserve">using</w:t>
            </w:r>
            <w:r w:rsidDel="00000000" w:rsidR="00000000" w:rsidRPr="00000000">
              <w:rPr>
                <w:sz w:val="20"/>
                <w:szCs w:val="20"/>
                <w:rtl w:val="0"/>
              </w:rPr>
              <w:t xml:space="preserve"> connectors such as: </w:t>
            </w:r>
          </w:p>
          <w:p w:rsidR="00000000" w:rsidDel="00000000" w:rsidP="00000000" w:rsidRDefault="00000000" w:rsidRPr="00000000" w14:paraId="00000016">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sz w:val="20"/>
                <w:szCs w:val="20"/>
              </w:rPr>
            </w:pPr>
            <w:r w:rsidDel="00000000" w:rsidR="00000000" w:rsidRPr="00000000">
              <w:rPr>
                <w:sz w:val="20"/>
                <w:szCs w:val="20"/>
                <w:rtl w:val="0"/>
              </w:rPr>
              <w:t xml:space="preserve">based on, taking into account, keeping in mind, although / though /even though, even if, despite / in spite of, for example / for instance.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tc>
      </w:tr>
      <w:tr>
        <w:trPr>
          <w:trHeight w:val="2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Key Vocabulary:</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rPr>
            </w:pPr>
            <w:r w:rsidDel="00000000" w:rsidR="00000000" w:rsidRPr="00000000">
              <w:rPr>
                <w:sz w:val="20"/>
                <w:szCs w:val="20"/>
                <w:rtl w:val="0"/>
              </w:rPr>
              <w:t xml:space="preserve">Gender Roles</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rPr>
            </w:pPr>
            <w:r w:rsidDel="00000000" w:rsidR="00000000" w:rsidRPr="00000000">
              <w:rPr>
                <w:sz w:val="20"/>
                <w:szCs w:val="20"/>
                <w:rtl w:val="0"/>
              </w:rPr>
              <w:t xml:space="preserve">Masculinity </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Femininity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Queer</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Sexism</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Social Construction</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Discrimination </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Binary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Materials (Including supplementary and adapted)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0"/>
                <w:szCs w:val="20"/>
              </w:rPr>
            </w:pPr>
            <w:r w:rsidDel="00000000" w:rsidR="00000000" w:rsidRPr="00000000">
              <w:rPr>
                <w:b w:val="1"/>
                <w:sz w:val="20"/>
                <w:szCs w:val="20"/>
                <w:rtl w:val="0"/>
              </w:rPr>
              <w:t xml:space="preserve">Videos: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commentRangeStart w:id="0"/>
            <w:hyperlink r:id="rId7">
              <w:r w:rsidDel="00000000" w:rsidR="00000000" w:rsidRPr="00000000">
                <w:rPr>
                  <w:b w:val="1"/>
                  <w:color w:val="1155cc"/>
                  <w:sz w:val="20"/>
                  <w:szCs w:val="20"/>
                  <w:u w:val="single"/>
                  <w:rtl w:val="0"/>
                </w:rPr>
                <w:t xml:space="preserve">https://www.youtube.com/watch?v=FZwO0YN98DY&amp;t=2s</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hyperlink r:id="rId8">
              <w:r w:rsidDel="00000000" w:rsidR="00000000" w:rsidRPr="00000000">
                <w:rPr>
                  <w:color w:val="1155cc"/>
                  <w:sz w:val="20"/>
                  <w:szCs w:val="20"/>
                  <w:u w:val="single"/>
                  <w:rtl w:val="0"/>
                </w:rPr>
                <w:t xml:space="preserve">https://www.youtube.com/watch?v=g_hhw_k-y9o</w:t>
              </w:r>
            </w:hyperlink>
            <w:r w:rsidDel="00000000" w:rsidR="00000000" w:rsidRPr="00000000">
              <w:rPr>
                <w:rtl w:val="0"/>
              </w:rPr>
            </w:r>
          </w:p>
          <w:p w:rsidR="00000000" w:rsidDel="00000000" w:rsidP="00000000" w:rsidRDefault="00000000" w:rsidRPr="00000000" w14:paraId="0000002A">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highlight w:val="white"/>
              </w:rPr>
            </w:pPr>
            <w:hyperlink r:id="rId9">
              <w:r w:rsidDel="00000000" w:rsidR="00000000" w:rsidRPr="00000000">
                <w:rPr>
                  <w:color w:val="1155cc"/>
                  <w:sz w:val="20"/>
                  <w:szCs w:val="20"/>
                  <w:highlight w:val="white"/>
                  <w:u w:val="single"/>
                  <w:rtl w:val="0"/>
                </w:rPr>
                <w:t xml:space="preserve">https://www.youtube.com/watch?v=ShlW5plD_40</w:t>
              </w:r>
            </w:hyperlink>
            <w:r w:rsidDel="00000000" w:rsidR="00000000" w:rsidRPr="00000000">
              <w:rPr>
                <w:sz w:val="20"/>
                <w:szCs w:val="20"/>
                <w:highlight w:val="white"/>
                <w:rtl w:val="0"/>
              </w:rPr>
              <w:t xml:space="preserve"> (0:37 / 3:20)</w:t>
            </w:r>
          </w:p>
          <w:p w:rsidR="00000000" w:rsidDel="00000000" w:rsidP="00000000" w:rsidRDefault="00000000" w:rsidRPr="00000000" w14:paraId="0000002B">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highlight w:val="white"/>
              </w:rPr>
            </w:pPr>
            <w:hyperlink r:id="rId10">
              <w:r w:rsidDel="00000000" w:rsidR="00000000" w:rsidRPr="00000000">
                <w:rPr>
                  <w:color w:val="1155cc"/>
                  <w:sz w:val="20"/>
                  <w:szCs w:val="20"/>
                  <w:highlight w:val="white"/>
                  <w:u w:val="single"/>
                  <w:rtl w:val="0"/>
                </w:rPr>
                <w:t xml:space="preserve">https://www.youtube.com/watch?v=yyDUC1LUXSU</w:t>
              </w:r>
            </w:hyperlink>
            <w:r w:rsidDel="00000000" w:rsidR="00000000" w:rsidRPr="00000000">
              <w:rPr>
                <w:rtl w:val="0"/>
              </w:rPr>
            </w:r>
          </w:p>
          <w:p w:rsidR="00000000" w:rsidDel="00000000" w:rsidP="00000000" w:rsidRDefault="00000000" w:rsidRPr="00000000" w14:paraId="0000002C">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b w:val="1"/>
                <w:sz w:val="20"/>
                <w:szCs w:val="20"/>
              </w:rPr>
            </w:pPr>
            <w:hyperlink r:id="rId11">
              <w:r w:rsidDel="00000000" w:rsidR="00000000" w:rsidRPr="00000000">
                <w:rPr>
                  <w:color w:val="1155cc"/>
                  <w:sz w:val="20"/>
                  <w:szCs w:val="20"/>
                  <w:highlight w:val="white"/>
                  <w:u w:val="single"/>
                  <w:rtl w:val="0"/>
                </w:rPr>
                <w:t xml:space="preserve">https://www.youtube.com/watch?v=Pgmx7z49OEk</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E">
            <w:pPr>
              <w:widowControl w:val="0"/>
              <w:numPr>
                <w:ilvl w:val="0"/>
                <w:numId w:val="7"/>
              </w:numPr>
              <w:spacing w:line="240" w:lineRule="auto"/>
              <w:ind w:left="720" w:hanging="360"/>
              <w:rPr>
                <w:b w:val="1"/>
                <w:sz w:val="20"/>
                <w:szCs w:val="20"/>
              </w:rPr>
            </w:pPr>
            <w:r w:rsidDel="00000000" w:rsidR="00000000" w:rsidRPr="00000000">
              <w:rPr>
                <w:b w:val="1"/>
                <w:sz w:val="20"/>
                <w:szCs w:val="20"/>
                <w:rtl w:val="0"/>
              </w:rPr>
              <w:t xml:space="preserve">Materials</w:t>
            </w:r>
          </w:p>
          <w:p w:rsidR="00000000" w:rsidDel="00000000" w:rsidP="00000000" w:rsidRDefault="00000000" w:rsidRPr="00000000" w14:paraId="0000002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sz w:val="20"/>
                <w:szCs w:val="20"/>
              </w:rPr>
            </w:pPr>
            <w:r w:rsidDel="00000000" w:rsidR="00000000" w:rsidRPr="00000000">
              <w:rPr>
                <w:b w:val="1"/>
                <w:sz w:val="20"/>
                <w:szCs w:val="20"/>
                <w:rtl w:val="0"/>
              </w:rPr>
              <w:t xml:space="preserve">Cards of words </w:t>
            </w:r>
          </w:p>
          <w:p w:rsidR="00000000" w:rsidDel="00000000" w:rsidP="00000000" w:rsidRDefault="00000000" w:rsidRPr="00000000" w14:paraId="0000003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sz w:val="20"/>
                <w:szCs w:val="20"/>
              </w:rPr>
            </w:pPr>
            <w:r w:rsidDel="00000000" w:rsidR="00000000" w:rsidRPr="00000000">
              <w:rPr>
                <w:b w:val="1"/>
                <w:sz w:val="20"/>
                <w:szCs w:val="20"/>
                <w:rtl w:val="0"/>
              </w:rPr>
              <w:t xml:space="preserve">Images: magazines, news paper </w:t>
            </w:r>
          </w:p>
          <w:p w:rsidR="00000000" w:rsidDel="00000000" w:rsidP="00000000" w:rsidRDefault="00000000" w:rsidRPr="00000000" w14:paraId="0000003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sz w:val="20"/>
                <w:szCs w:val="20"/>
              </w:rPr>
            </w:pPr>
            <w:r w:rsidDel="00000000" w:rsidR="00000000" w:rsidRPr="00000000">
              <w:rPr>
                <w:b w:val="1"/>
                <w:sz w:val="20"/>
                <w:szCs w:val="20"/>
                <w:rtl w:val="0"/>
              </w:rPr>
              <w:t xml:space="preserve">Paper </w:t>
            </w:r>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1"/>
                <w:sz w:val="20"/>
                <w:szCs w:val="20"/>
              </w:rPr>
            </w:pPr>
            <w:r w:rsidDel="00000000" w:rsidR="00000000" w:rsidRPr="00000000">
              <w:rPr>
                <w:b w:val="1"/>
                <w:sz w:val="20"/>
                <w:szCs w:val="20"/>
                <w:rtl w:val="0"/>
              </w:rPr>
              <w:t xml:space="preserve">Markers (different colors)</w:t>
            </w:r>
            <w:r w:rsidDel="00000000" w:rsidR="00000000" w:rsidRPr="00000000">
              <w:rPr>
                <w:rtl w:val="0"/>
              </w:rPr>
            </w:r>
          </w:p>
        </w:tc>
      </w:tr>
      <w:tr>
        <w:trPr>
          <w:trHeight w:val="128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b w:val="1"/>
                <w:sz w:val="20"/>
                <w:szCs w:val="20"/>
                <w:rtl w:val="0"/>
              </w:rPr>
              <w:t xml:space="preserve">Higher-Order Questions</w:t>
            </w:r>
            <w:r w:rsidDel="00000000" w:rsidR="00000000" w:rsidRPr="00000000">
              <w:rPr>
                <w:sz w:val="20"/>
                <w:szCs w:val="20"/>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rPr>
            </w:pPr>
            <w:r w:rsidDel="00000000" w:rsidR="00000000" w:rsidRPr="00000000">
              <w:rPr>
                <w:sz w:val="20"/>
                <w:szCs w:val="20"/>
                <w:rtl w:val="0"/>
              </w:rPr>
              <w:t xml:space="preserve">In what ways can mass media provide a representation of gender roles?</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C</w:t>
            </w:r>
            <w:commentRangeStart w:id="1"/>
            <w:r w:rsidDel="00000000" w:rsidR="00000000" w:rsidRPr="00000000">
              <w:rPr>
                <w:sz w:val="20"/>
                <w:szCs w:val="20"/>
                <w:rtl w:val="0"/>
              </w:rPr>
              <w:t xml:space="preserve">an everyone’s personalities and attitudes fit within socially constructed gender roles?</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14:paraId="0000003C">
      <w:pPr>
        <w:contextualSpacing w:val="0"/>
        <w:rPr>
          <w:sz w:val="20"/>
          <w:szCs w:val="20"/>
        </w:rPr>
      </w:pPr>
      <w:r w:rsidDel="00000000" w:rsidR="00000000" w:rsidRPr="00000000">
        <w:rPr>
          <w:rtl w:val="0"/>
        </w:rPr>
      </w:r>
    </w:p>
    <w:tbl>
      <w:tblPr>
        <w:tblStyle w:val="Table2"/>
        <w:tblW w:w="901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720"/>
        <w:gridCol w:w="6075"/>
        <w:gridCol w:w="1245"/>
        <w:tblGridChange w:id="0">
          <w:tblGrid>
            <w:gridCol w:w="975"/>
            <w:gridCol w:w="720"/>
            <w:gridCol w:w="6075"/>
            <w:gridCol w:w="124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b w:val="1"/>
                <w:sz w:val="20"/>
                <w:szCs w:val="20"/>
              </w:rPr>
            </w:pPr>
            <w:r w:rsidDel="00000000" w:rsidR="00000000" w:rsidRPr="00000000">
              <w:rPr>
                <w:b w:val="1"/>
                <w:sz w:val="20"/>
                <w:szCs w:val="20"/>
                <w:rtl w:val="0"/>
              </w:rPr>
              <w:t xml:space="preserve">In-class</w:t>
            </w:r>
          </w:p>
          <w:p w:rsidR="00000000" w:rsidDel="00000000" w:rsidP="00000000" w:rsidRDefault="00000000" w:rsidRPr="00000000" w14:paraId="0000003F">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b w:val="1"/>
                <w:sz w:val="20"/>
                <w:szCs w:val="20"/>
              </w:rPr>
            </w:pPr>
            <w:r w:rsidDel="00000000" w:rsidR="00000000" w:rsidRPr="00000000">
              <w:rPr>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720" w:hanging="795"/>
              <w:contextualSpacing w:val="0"/>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Time</w:t>
            </w:r>
          </w:p>
          <w:p w:rsidR="00000000" w:rsidDel="00000000" w:rsidP="00000000" w:rsidRDefault="00000000" w:rsidRPr="00000000" w14:paraId="00000042">
            <w:pPr>
              <w:widowControl w:val="0"/>
              <w:spacing w:line="240" w:lineRule="auto"/>
              <w:ind w:left="720" w:hanging="795"/>
              <w:contextualSpacing w:val="0"/>
              <w:jc w:val="center"/>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left="720" w:hanging="795"/>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b w:val="1"/>
                <w:sz w:val="20"/>
                <w:szCs w:val="20"/>
              </w:rPr>
            </w:pPr>
            <w:r w:rsidDel="00000000" w:rsidR="00000000" w:rsidRPr="00000000">
              <w:rPr>
                <w:b w:val="1"/>
                <w:sz w:val="20"/>
                <w:szCs w:val="20"/>
                <w:rtl w:val="0"/>
              </w:rPr>
              <w:t xml:space="preserve">Activities</w:t>
            </w:r>
          </w:p>
          <w:p w:rsidR="00000000" w:rsidDel="00000000" w:rsidP="00000000" w:rsidRDefault="00000000" w:rsidRPr="00000000" w14:paraId="00000045">
            <w:pPr>
              <w:widowControl w:val="0"/>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sz w:val="20"/>
                <w:szCs w:val="20"/>
              </w:rPr>
            </w:pPr>
            <w:r w:rsidDel="00000000" w:rsidR="00000000" w:rsidRPr="00000000">
              <w:rPr>
                <w:b w:val="1"/>
                <w:sz w:val="20"/>
                <w:szCs w:val="20"/>
                <w:rtl w:val="0"/>
              </w:rPr>
              <w:t xml:space="preserve">Building Background:</w:t>
            </w:r>
            <w:r w:rsidDel="00000000" w:rsidR="00000000" w:rsidRPr="00000000">
              <w:rPr>
                <w:rtl w:val="0"/>
              </w:rPr>
            </w:r>
          </w:p>
          <w:p w:rsidR="00000000" w:rsidDel="00000000" w:rsidP="00000000" w:rsidRDefault="00000000" w:rsidRPr="00000000" w14:paraId="00000047">
            <w:pPr>
              <w:widowControl w:val="0"/>
              <w:spacing w:line="240" w:lineRule="auto"/>
              <w:contextualSpacing w:val="0"/>
              <w:rPr>
                <w:sz w:val="20"/>
                <w:szCs w:val="20"/>
              </w:rPr>
            </w:pPr>
            <w:r w:rsidDel="00000000" w:rsidR="00000000" w:rsidRPr="00000000">
              <w:rPr>
                <w:sz w:val="20"/>
                <w:szCs w:val="20"/>
                <w:rtl w:val="0"/>
              </w:rPr>
              <w:t xml:space="preserve">Students will watch a video, then they will discuss with their partner the questions belong (work in pairs). Then, students are going to shere with the whole class what they discuss. The teacher is going to guide the conversation in order to not lose the purpose or the intention of the lesson.</w:t>
            </w:r>
          </w:p>
          <w:p w:rsidR="00000000" w:rsidDel="00000000" w:rsidP="00000000" w:rsidRDefault="00000000" w:rsidRPr="00000000" w14:paraId="00000048">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sz w:val="20"/>
                <w:szCs w:val="20"/>
              </w:rPr>
            </w:pPr>
            <w:hyperlink r:id="rId12">
              <w:r w:rsidDel="00000000" w:rsidR="00000000" w:rsidRPr="00000000">
                <w:rPr>
                  <w:color w:val="1155cc"/>
                  <w:sz w:val="20"/>
                  <w:szCs w:val="20"/>
                  <w:u w:val="single"/>
                  <w:rtl w:val="0"/>
                </w:rPr>
                <w:t xml:space="preserve">https://www.youtube.com/watch?v=FZwO0YN98DY&amp;t=2s</w:t>
              </w:r>
            </w:hyperlink>
            <w:r w:rsidDel="00000000" w:rsidR="00000000" w:rsidRPr="00000000">
              <w:rPr>
                <w:rtl w:val="0"/>
              </w:rPr>
            </w:r>
          </w:p>
          <w:p w:rsidR="00000000" w:rsidDel="00000000" w:rsidP="00000000" w:rsidRDefault="00000000" w:rsidRPr="00000000" w14:paraId="0000004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B">
            <w:pPr>
              <w:widowControl w:val="0"/>
              <w:numPr>
                <w:ilvl w:val="0"/>
                <w:numId w:val="5"/>
              </w:numPr>
              <w:spacing w:line="240" w:lineRule="auto"/>
              <w:ind w:left="720" w:hanging="360"/>
              <w:contextualSpacing w:val="1"/>
              <w:rPr>
                <w:sz w:val="20"/>
                <w:szCs w:val="20"/>
                <w:u w:val="none"/>
              </w:rPr>
            </w:pPr>
            <w:r w:rsidDel="00000000" w:rsidR="00000000" w:rsidRPr="00000000">
              <w:rPr>
                <w:sz w:val="20"/>
                <w:szCs w:val="20"/>
                <w:rtl w:val="0"/>
              </w:rPr>
              <w:t xml:space="preserve">Have you ever seen a man who behave feminine or a women who behave masculine? Who and how he or she behaves?</w:t>
            </w:r>
            <w:r w:rsidDel="00000000" w:rsidR="00000000" w:rsidRPr="00000000">
              <w:rPr>
                <w:rtl w:val="0"/>
              </w:rPr>
            </w:r>
          </w:p>
          <w:p w:rsidR="00000000" w:rsidDel="00000000" w:rsidP="00000000" w:rsidRDefault="00000000" w:rsidRPr="00000000" w14:paraId="0000004C">
            <w:pPr>
              <w:widowControl w:val="0"/>
              <w:numPr>
                <w:ilvl w:val="0"/>
                <w:numId w:val="5"/>
              </w:numPr>
              <w:spacing w:line="240" w:lineRule="auto"/>
              <w:ind w:left="720" w:hanging="360"/>
              <w:contextualSpacing w:val="1"/>
              <w:rPr>
                <w:sz w:val="20"/>
                <w:szCs w:val="20"/>
                <w:u w:val="none"/>
              </w:rPr>
            </w:pPr>
            <w:r w:rsidDel="00000000" w:rsidR="00000000" w:rsidRPr="00000000">
              <w:rPr>
                <w:sz w:val="20"/>
                <w:szCs w:val="20"/>
                <w:rtl w:val="0"/>
              </w:rPr>
              <w:t xml:space="preserve">Do you consider that your behaviors are more feminine or masculine?</w:t>
            </w:r>
          </w:p>
          <w:p w:rsidR="00000000" w:rsidDel="00000000" w:rsidP="00000000" w:rsidRDefault="00000000" w:rsidRPr="00000000" w14:paraId="0000004D">
            <w:pPr>
              <w:widowControl w:val="0"/>
              <w:numPr>
                <w:ilvl w:val="0"/>
                <w:numId w:val="5"/>
              </w:numPr>
              <w:spacing w:line="240" w:lineRule="auto"/>
              <w:ind w:left="720" w:hanging="360"/>
              <w:contextualSpacing w:val="1"/>
              <w:rPr>
                <w:sz w:val="20"/>
                <w:szCs w:val="20"/>
                <w:u w:val="none"/>
              </w:rPr>
            </w:pPr>
            <w:r w:rsidDel="00000000" w:rsidR="00000000" w:rsidRPr="00000000">
              <w:rPr>
                <w:sz w:val="20"/>
                <w:szCs w:val="20"/>
                <w:rtl w:val="0"/>
              </w:rPr>
              <w:t xml:space="preserve">Have you thought bad about someone just because his or her behaviors did not follow social norms?</w:t>
            </w:r>
          </w:p>
          <w:p w:rsidR="00000000" w:rsidDel="00000000" w:rsidP="00000000" w:rsidRDefault="00000000" w:rsidRPr="00000000" w14:paraId="0000004E">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Did you consider that a boy should behave as a boy and a girl such as a girl?</w:t>
            </w:r>
          </w:p>
          <w:p w:rsidR="00000000" w:rsidDel="00000000" w:rsidP="00000000" w:rsidRDefault="00000000" w:rsidRPr="00000000" w14:paraId="0000004F">
            <w:pPr>
              <w:widowControl w:val="0"/>
              <w:numPr>
                <w:ilvl w:val="0"/>
                <w:numId w:val="5"/>
              </w:numPr>
              <w:spacing w:line="240" w:lineRule="auto"/>
              <w:ind w:left="720" w:hanging="360"/>
              <w:contextualSpacing w:val="1"/>
              <w:rPr>
                <w:sz w:val="20"/>
                <w:szCs w:val="20"/>
                <w:u w:val="none"/>
              </w:rPr>
            </w:pPr>
            <w:r w:rsidDel="00000000" w:rsidR="00000000" w:rsidRPr="00000000">
              <w:rPr>
                <w:sz w:val="20"/>
                <w:szCs w:val="20"/>
                <w:rtl w:val="0"/>
              </w:rPr>
              <w:t xml:space="preserve">Do you have a friend or family member who behave ‘different’ in terms of gender roles?</w:t>
            </w:r>
          </w:p>
          <w:p w:rsidR="00000000" w:rsidDel="00000000" w:rsidP="00000000" w:rsidRDefault="00000000" w:rsidRPr="00000000" w14:paraId="00000050">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b w:val="1"/>
                <w:sz w:val="20"/>
                <w:szCs w:val="20"/>
              </w:rPr>
            </w:pPr>
            <w:r w:rsidDel="00000000" w:rsidR="00000000" w:rsidRPr="00000000">
              <w:rPr>
                <w:b w:val="1"/>
                <w:sz w:val="20"/>
                <w:szCs w:val="20"/>
                <w:rtl w:val="0"/>
              </w:rPr>
              <w:t xml:space="preserve">Interaction</w:t>
            </w:r>
          </w:p>
          <w:p w:rsidR="00000000" w:rsidDel="00000000" w:rsidP="00000000" w:rsidRDefault="00000000" w:rsidRPr="00000000" w14:paraId="0000005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jc w:val="center"/>
              <w:rPr>
                <w:sz w:val="20"/>
                <w:szCs w:val="20"/>
              </w:rPr>
            </w:pPr>
            <w:r w:rsidDel="00000000" w:rsidR="00000000" w:rsidRPr="00000000">
              <w:rPr>
                <w:sz w:val="20"/>
                <w:szCs w:val="20"/>
                <w:rtl w:val="0"/>
              </w:rPr>
              <w:t xml:space="preserve">St -St</w:t>
            </w:r>
            <w:r w:rsidDel="00000000" w:rsidR="00000000" w:rsidRPr="00000000">
              <w:rPr>
                <w:rtl w:val="0"/>
              </w:rPr>
            </w:r>
          </w:p>
        </w:tc>
      </w:tr>
      <w:tr>
        <w:trPr>
          <w:trHeight w:val="31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720" w:hanging="795"/>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contextualSpacing w:val="0"/>
              <w:rPr>
                <w:b w:val="1"/>
                <w:sz w:val="20"/>
                <w:szCs w:val="20"/>
              </w:rPr>
            </w:pPr>
            <w:r w:rsidDel="00000000" w:rsidR="00000000" w:rsidRPr="00000000">
              <w:rPr>
                <w:b w:val="1"/>
                <w:sz w:val="20"/>
                <w:szCs w:val="20"/>
                <w:rtl w:val="0"/>
              </w:rPr>
              <w:t xml:space="preserve">Student Activities</w:t>
            </w:r>
          </w:p>
          <w:p w:rsidR="00000000" w:rsidDel="00000000" w:rsidP="00000000" w:rsidRDefault="00000000" w:rsidRPr="00000000" w14:paraId="00000058">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59">
            <w:pPr>
              <w:numPr>
                <w:ilvl w:val="0"/>
                <w:numId w:val="8"/>
              </w:numPr>
              <w:ind w:left="720" w:hanging="360"/>
              <w:rPr>
                <w:sz w:val="20"/>
                <w:szCs w:val="20"/>
              </w:rPr>
            </w:pPr>
            <w:r w:rsidDel="00000000" w:rsidR="00000000" w:rsidRPr="00000000">
              <w:rPr>
                <w:b w:val="1"/>
                <w:sz w:val="20"/>
                <w:szCs w:val="20"/>
                <w:rtl w:val="0"/>
              </w:rPr>
              <w:t xml:space="preserve">Key vocabulary:</w:t>
            </w:r>
          </w:p>
          <w:p w:rsidR="00000000" w:rsidDel="00000000" w:rsidP="00000000" w:rsidRDefault="00000000" w:rsidRPr="00000000" w14:paraId="0000005A">
            <w:pPr>
              <w:contextualSpacing w:val="0"/>
              <w:rPr>
                <w:sz w:val="20"/>
                <w:szCs w:val="20"/>
              </w:rPr>
            </w:pPr>
            <w:r w:rsidDel="00000000" w:rsidR="00000000" w:rsidRPr="00000000">
              <w:rPr>
                <w:b w:val="1"/>
                <w:sz w:val="20"/>
                <w:szCs w:val="20"/>
                <w:rtl w:val="0"/>
              </w:rPr>
              <w:t xml:space="preserve">1. </w:t>
            </w:r>
            <w:r w:rsidDel="00000000" w:rsidR="00000000" w:rsidRPr="00000000">
              <w:rPr>
                <w:sz w:val="20"/>
                <w:szCs w:val="20"/>
                <w:rtl w:val="0"/>
              </w:rPr>
              <w:t xml:space="preserve"> The teacher will paste the definitions of the key vocabulary (just the definitions) around the classroom. Then, the teacher will divide the class in 8 groups and give to each one a word form the key vocabulary. Students will stand up and walk around looking for the correct definition to the word they have. Next, the teacher will get every group to read the definition for their corresponding word to the whole class (The teacher will clarify and explain any definition if it is necessary).</w:t>
            </w:r>
          </w:p>
          <w:p w:rsidR="00000000" w:rsidDel="00000000" w:rsidP="00000000" w:rsidRDefault="00000000" w:rsidRPr="00000000" w14:paraId="0000005B">
            <w:pPr>
              <w:contextualSpacing w:val="0"/>
              <w:rPr>
                <w:sz w:val="20"/>
                <w:szCs w:val="20"/>
              </w:rPr>
            </w:pPr>
            <w:r w:rsidDel="00000000" w:rsidR="00000000" w:rsidRPr="00000000">
              <w:rPr>
                <w:rtl w:val="0"/>
              </w:rPr>
            </w:r>
          </w:p>
          <w:p w:rsidR="00000000" w:rsidDel="00000000" w:rsidP="00000000" w:rsidRDefault="00000000" w:rsidRPr="00000000" w14:paraId="0000005C">
            <w:pPr>
              <w:contextualSpacing w:val="0"/>
              <w:jc w:val="both"/>
              <w:rPr>
                <w:sz w:val="20"/>
                <w:szCs w:val="20"/>
              </w:rPr>
            </w:pPr>
            <w:r w:rsidDel="00000000" w:rsidR="00000000" w:rsidRPr="00000000">
              <w:rPr>
                <w:b w:val="1"/>
                <w:sz w:val="20"/>
                <w:szCs w:val="20"/>
                <w:rtl w:val="0"/>
              </w:rPr>
              <w:t xml:space="preserve">2. </w:t>
            </w:r>
            <w:r w:rsidDel="00000000" w:rsidR="00000000" w:rsidRPr="00000000">
              <w:rPr>
                <w:sz w:val="20"/>
                <w:szCs w:val="20"/>
                <w:rtl w:val="0"/>
              </w:rPr>
              <w:t xml:space="preserve">The whole class will be divided in 4 groups by the teacher, in each group, there is going to be a student sitting  down with her/his back looking to the board. The groups will describe a keyword that condoctor will write down on board. The student who turns his back on the board is the one who guesses the word at the moment any group has the answer they have to tell the teacher. As they guess the word, students will rotate in each group so that everyone has the chance to guess one word of the key vocabulary. (this activity will be timing, in case the class do not guess a word, the teacher will explain it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jc w:val="center"/>
              <w:rPr>
                <w:sz w:val="20"/>
                <w:szCs w:val="20"/>
              </w:rPr>
            </w:pPr>
            <w:r w:rsidDel="00000000" w:rsidR="00000000" w:rsidRPr="00000000">
              <w:rPr>
                <w:sz w:val="20"/>
                <w:szCs w:val="20"/>
                <w:rtl w:val="0"/>
              </w:rPr>
              <w:t xml:space="preserve">Sts - Sts</w:t>
            </w:r>
          </w:p>
          <w:p w:rsidR="00000000" w:rsidDel="00000000" w:rsidP="00000000" w:rsidRDefault="00000000" w:rsidRPr="00000000" w14:paraId="00000065">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contextualSpacing w:val="0"/>
              <w:jc w:val="center"/>
              <w:rPr>
                <w:sz w:val="20"/>
                <w:szCs w:val="20"/>
              </w:rPr>
            </w:pPr>
            <w:r w:rsidDel="00000000" w:rsidR="00000000" w:rsidRPr="00000000">
              <w:rPr>
                <w:sz w:val="20"/>
                <w:szCs w:val="20"/>
                <w:rtl w:val="0"/>
              </w:rPr>
              <w:t xml:space="preserve">St - St</w:t>
            </w:r>
          </w:p>
        </w:tc>
      </w:tr>
      <w:tr>
        <w:trPr>
          <w:trHeight w:val="31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6"/>
              </w:numPr>
              <w:pBdr>
                <w:top w:color="auto" w:space="0" w:sz="0" w:val="none"/>
                <w:bottom w:color="auto" w:space="0" w:sz="0" w:val="none"/>
                <w:right w:color="auto" w:space="0" w:sz="0" w:val="none"/>
                <w:between w:color="auto" w:space="0" w:sz="0" w:val="none"/>
              </w:pBdr>
              <w:spacing w:after="120" w:before="120" w:line="240" w:lineRule="auto"/>
              <w:ind w:left="720" w:hanging="360"/>
              <w:contextualSpacing w:val="1"/>
              <w:rPr>
                <w:b w:val="1"/>
                <w:sz w:val="20"/>
                <w:szCs w:val="20"/>
              </w:rPr>
            </w:pPr>
            <w:r w:rsidDel="00000000" w:rsidR="00000000" w:rsidRPr="00000000">
              <w:rPr>
                <w:b w:val="1"/>
                <w:sz w:val="20"/>
                <w:szCs w:val="20"/>
                <w:highlight w:val="white"/>
                <w:rtl w:val="0"/>
              </w:rPr>
              <w:t xml:space="preserve">Music Video Discussion:</w:t>
            </w:r>
          </w:p>
          <w:p w:rsidR="00000000" w:rsidDel="00000000" w:rsidP="00000000" w:rsidRDefault="00000000" w:rsidRPr="00000000" w14:paraId="00000073">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rPr>
            </w:pPr>
            <w:r w:rsidDel="00000000" w:rsidR="00000000" w:rsidRPr="00000000">
              <w:rPr>
                <w:b w:val="1"/>
                <w:sz w:val="20"/>
                <w:szCs w:val="20"/>
                <w:highlight w:val="white"/>
                <w:rtl w:val="0"/>
              </w:rPr>
              <w:t xml:space="preserve">3.</w:t>
            </w:r>
            <w:r w:rsidDel="00000000" w:rsidR="00000000" w:rsidRPr="00000000">
              <w:rPr>
                <w:sz w:val="20"/>
                <w:szCs w:val="20"/>
                <w:highlight w:val="white"/>
                <w:rtl w:val="0"/>
              </w:rPr>
              <w:t xml:space="preserve"> </w:t>
            </w:r>
            <w:r w:rsidDel="00000000" w:rsidR="00000000" w:rsidRPr="00000000">
              <w:rPr>
                <w:sz w:val="20"/>
                <w:szCs w:val="20"/>
                <w:rtl w:val="0"/>
              </w:rPr>
              <w:t xml:space="preserve">The teacher will get </w:t>
            </w:r>
            <w:r w:rsidDel="00000000" w:rsidR="00000000" w:rsidRPr="00000000">
              <w:rPr>
                <w:sz w:val="20"/>
                <w:szCs w:val="20"/>
                <w:rtl w:val="0"/>
              </w:rPr>
              <w:t xml:space="preserve">students to think about the ways in which they understand femininity and masculinity. The teacher will ask them what they think is each category.</w:t>
            </w:r>
          </w:p>
          <w:p w:rsidR="00000000" w:rsidDel="00000000" w:rsidP="00000000" w:rsidRDefault="00000000" w:rsidRPr="00000000" w14:paraId="00000074">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rPr>
            </w:pPr>
            <w:r w:rsidDel="00000000" w:rsidR="00000000" w:rsidRPr="00000000">
              <w:rPr>
                <w:sz w:val="20"/>
                <w:szCs w:val="20"/>
                <w:rtl w:val="0"/>
              </w:rPr>
              <w:t xml:space="preserve">As a whole group </w:t>
            </w:r>
            <w:r w:rsidDel="00000000" w:rsidR="00000000" w:rsidRPr="00000000">
              <w:rPr>
                <w:rtl w:val="0"/>
              </w:rPr>
            </w:r>
          </w:p>
          <w:p w:rsidR="00000000" w:rsidDel="00000000" w:rsidP="00000000" w:rsidRDefault="00000000" w:rsidRPr="00000000" w14:paraId="00000075">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highlight w:val="white"/>
              </w:rPr>
            </w:pPr>
            <w:hyperlink r:id="rId13">
              <w:r w:rsidDel="00000000" w:rsidR="00000000" w:rsidRPr="00000000">
                <w:rPr>
                  <w:color w:val="1155cc"/>
                  <w:sz w:val="20"/>
                  <w:szCs w:val="20"/>
                  <w:highlight w:val="white"/>
                  <w:u w:val="single"/>
                  <w:rtl w:val="0"/>
                </w:rPr>
                <w:t xml:space="preserve">https://www.youtube.com/watch?v=ShlW5plD_40</w:t>
              </w:r>
            </w:hyperlink>
            <w:r w:rsidDel="00000000" w:rsidR="00000000" w:rsidRPr="00000000">
              <w:rPr>
                <w:sz w:val="20"/>
                <w:szCs w:val="20"/>
                <w:highlight w:val="white"/>
                <w:rtl w:val="0"/>
              </w:rPr>
              <w:t xml:space="preserve"> (0:37 / 3:20)</w:t>
            </w:r>
            <w:r w:rsidDel="00000000" w:rsidR="00000000" w:rsidRPr="00000000">
              <w:rPr>
                <w:rtl w:val="0"/>
              </w:rPr>
            </w:r>
          </w:p>
          <w:p w:rsidR="00000000" w:rsidDel="00000000" w:rsidP="00000000" w:rsidRDefault="00000000" w:rsidRPr="00000000" w14:paraId="00000076">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highlight w:val="white"/>
              </w:rPr>
            </w:pPr>
            <w:hyperlink r:id="rId14">
              <w:r w:rsidDel="00000000" w:rsidR="00000000" w:rsidRPr="00000000">
                <w:rPr>
                  <w:color w:val="1155cc"/>
                  <w:sz w:val="20"/>
                  <w:szCs w:val="20"/>
                  <w:highlight w:val="white"/>
                  <w:u w:val="single"/>
                  <w:rtl w:val="0"/>
                </w:rPr>
                <w:t xml:space="preserve">https://www.youtube.com/watch?v=yyDUC1LUXSU</w:t>
              </w:r>
            </w:hyperlink>
            <w:r w:rsidDel="00000000" w:rsidR="00000000" w:rsidRPr="00000000">
              <w:rPr>
                <w:rtl w:val="0"/>
              </w:rPr>
            </w:r>
          </w:p>
          <w:p w:rsidR="00000000" w:rsidDel="00000000" w:rsidP="00000000" w:rsidRDefault="00000000" w:rsidRPr="00000000" w14:paraId="00000077">
            <w:pPr>
              <w:widowControl w:val="0"/>
              <w:pBdr>
                <w:top w:color="auto" w:space="0" w:sz="0" w:val="none"/>
                <w:bottom w:color="auto" w:space="0" w:sz="0" w:val="none"/>
                <w:right w:color="auto" w:space="0" w:sz="0" w:val="none"/>
                <w:between w:color="auto" w:space="0" w:sz="0" w:val="none"/>
              </w:pBdr>
              <w:spacing w:after="120" w:before="120" w:line="240" w:lineRule="auto"/>
              <w:contextualSpacing w:val="0"/>
              <w:rPr>
                <w:sz w:val="20"/>
                <w:szCs w:val="20"/>
                <w:highlight w:val="white"/>
              </w:rPr>
            </w:pPr>
            <w:hyperlink r:id="rId15">
              <w:r w:rsidDel="00000000" w:rsidR="00000000" w:rsidRPr="00000000">
                <w:rPr>
                  <w:color w:val="1155cc"/>
                  <w:sz w:val="20"/>
                  <w:szCs w:val="20"/>
                  <w:highlight w:val="white"/>
                  <w:u w:val="single"/>
                  <w:rtl w:val="0"/>
                </w:rPr>
                <w:t xml:space="preserve">https://www.youtube.com/watch?v=Pgmx7z49OEk</w:t>
              </w:r>
            </w:hyperlink>
            <w:r w:rsidDel="00000000" w:rsidR="00000000" w:rsidRPr="00000000">
              <w:rPr>
                <w:rtl w:val="0"/>
              </w:rPr>
            </w:r>
          </w:p>
          <w:p w:rsidR="00000000" w:rsidDel="00000000" w:rsidP="00000000" w:rsidRDefault="00000000" w:rsidRPr="00000000" w14:paraId="00000078">
            <w:pPr>
              <w:widowControl w:val="0"/>
              <w:numPr>
                <w:ilvl w:val="0"/>
                <w:numId w:val="9"/>
              </w:numPr>
              <w:pBdr>
                <w:top w:color="auto" w:space="0" w:sz="0" w:val="none"/>
                <w:bottom w:color="auto" w:space="0" w:sz="0" w:val="none"/>
                <w:right w:color="auto" w:space="0" w:sz="0" w:val="none"/>
                <w:between w:color="auto" w:space="0" w:sz="0" w:val="none"/>
              </w:pBdr>
              <w:spacing w:after="120" w:line="240" w:lineRule="auto"/>
              <w:ind w:left="1320" w:hanging="360"/>
              <w:contextualSpacing w:val="1"/>
              <w:rPr>
                <w:color w:val="000000"/>
              </w:rPr>
            </w:pPr>
            <w:r w:rsidDel="00000000" w:rsidR="00000000" w:rsidRPr="00000000">
              <w:rPr>
                <w:sz w:val="20"/>
                <w:szCs w:val="20"/>
                <w:rtl w:val="0"/>
              </w:rPr>
              <w:t xml:space="preserve">What personality traits can you assign to the males in these music videos?</w:t>
            </w:r>
            <w:r w:rsidDel="00000000" w:rsidR="00000000" w:rsidRPr="00000000">
              <w:rPr>
                <w:rtl w:val="0"/>
              </w:rPr>
            </w:r>
          </w:p>
          <w:p w:rsidR="00000000" w:rsidDel="00000000" w:rsidP="00000000" w:rsidRDefault="00000000" w:rsidRPr="00000000" w14:paraId="00000079">
            <w:pPr>
              <w:widowControl w:val="0"/>
              <w:numPr>
                <w:ilvl w:val="0"/>
                <w:numId w:val="9"/>
              </w:numPr>
              <w:pBdr>
                <w:top w:color="auto" w:space="0" w:sz="0" w:val="none"/>
                <w:bottom w:color="auto" w:space="0" w:sz="0" w:val="none"/>
                <w:right w:color="auto" w:space="0" w:sz="0" w:val="none"/>
                <w:between w:color="auto" w:space="0" w:sz="0" w:val="none"/>
              </w:pBdr>
              <w:spacing w:after="120" w:line="240" w:lineRule="auto"/>
              <w:ind w:left="1320" w:hanging="360"/>
              <w:contextualSpacing w:val="1"/>
              <w:rPr>
                <w:color w:val="000000"/>
              </w:rPr>
            </w:pPr>
            <w:r w:rsidDel="00000000" w:rsidR="00000000" w:rsidRPr="00000000">
              <w:rPr>
                <w:sz w:val="20"/>
                <w:szCs w:val="20"/>
                <w:rtl w:val="0"/>
              </w:rPr>
              <w:t xml:space="preserve">What personality traits can you assign to the females in these music videos?</w:t>
            </w:r>
          </w:p>
          <w:p w:rsidR="00000000" w:rsidDel="00000000" w:rsidP="00000000" w:rsidRDefault="00000000" w:rsidRPr="00000000" w14:paraId="0000007A">
            <w:pPr>
              <w:widowControl w:val="0"/>
              <w:numPr>
                <w:ilvl w:val="0"/>
                <w:numId w:val="9"/>
              </w:numPr>
              <w:pBdr>
                <w:top w:color="auto" w:space="0" w:sz="0" w:val="none"/>
                <w:bottom w:color="auto" w:space="0" w:sz="0" w:val="none"/>
                <w:right w:color="auto" w:space="0" w:sz="0" w:val="none"/>
                <w:between w:color="auto" w:space="0" w:sz="0" w:val="none"/>
              </w:pBdr>
              <w:spacing w:after="120" w:line="240" w:lineRule="auto"/>
              <w:ind w:left="1320" w:hanging="360"/>
              <w:contextualSpacing w:val="1"/>
              <w:rPr>
                <w:color w:val="000000"/>
              </w:rPr>
            </w:pPr>
            <w:r w:rsidDel="00000000" w:rsidR="00000000" w:rsidRPr="00000000">
              <w:rPr>
                <w:sz w:val="20"/>
                <w:szCs w:val="20"/>
                <w:rtl w:val="0"/>
              </w:rPr>
              <w:t xml:space="preserve">Do you think these music videos provide an accurate representation of each gender? Why or why not?</w:t>
            </w:r>
          </w:p>
          <w:p w:rsidR="00000000" w:rsidDel="00000000" w:rsidP="00000000" w:rsidRDefault="00000000" w:rsidRPr="00000000" w14:paraId="0000007B">
            <w:pPr>
              <w:widowControl w:val="0"/>
              <w:numPr>
                <w:ilvl w:val="0"/>
                <w:numId w:val="9"/>
              </w:numPr>
              <w:pBdr>
                <w:top w:color="auto" w:space="0" w:sz="0" w:val="none"/>
                <w:bottom w:color="auto" w:space="0" w:sz="0" w:val="none"/>
                <w:right w:color="auto" w:space="0" w:sz="0" w:val="none"/>
                <w:between w:color="auto" w:space="0" w:sz="0" w:val="none"/>
              </w:pBdr>
              <w:spacing w:after="120" w:line="240" w:lineRule="auto"/>
              <w:ind w:left="1320" w:hanging="360"/>
              <w:contextualSpacing w:val="1"/>
              <w:rPr>
                <w:color w:val="000000"/>
              </w:rPr>
            </w:pPr>
            <w:r w:rsidDel="00000000" w:rsidR="00000000" w:rsidRPr="00000000">
              <w:rPr>
                <w:sz w:val="20"/>
                <w:szCs w:val="20"/>
                <w:rtl w:val="0"/>
              </w:rPr>
              <w:t xml:space="preserve">What is femininity according to this music video?</w:t>
            </w:r>
          </w:p>
          <w:p w:rsidR="00000000" w:rsidDel="00000000" w:rsidP="00000000" w:rsidRDefault="00000000" w:rsidRPr="00000000" w14:paraId="0000007C">
            <w:pPr>
              <w:widowControl w:val="0"/>
              <w:numPr>
                <w:ilvl w:val="0"/>
                <w:numId w:val="9"/>
              </w:numPr>
              <w:pBdr>
                <w:top w:color="auto" w:space="0" w:sz="0" w:val="none"/>
                <w:bottom w:color="auto" w:space="0" w:sz="0" w:val="none"/>
                <w:right w:color="auto" w:space="0" w:sz="0" w:val="none"/>
                <w:between w:color="auto" w:space="0" w:sz="0" w:val="none"/>
              </w:pBdr>
              <w:spacing w:after="120" w:line="240" w:lineRule="auto"/>
              <w:ind w:left="1320" w:hanging="360"/>
              <w:contextualSpacing w:val="1"/>
              <w:rPr>
                <w:color w:val="000000"/>
              </w:rPr>
            </w:pPr>
            <w:r w:rsidDel="00000000" w:rsidR="00000000" w:rsidRPr="00000000">
              <w:rPr>
                <w:sz w:val="20"/>
                <w:szCs w:val="20"/>
                <w:rtl w:val="0"/>
              </w:rPr>
              <w:t xml:space="preserve">What is masculinity according to this music video?</w:t>
            </w:r>
          </w:p>
          <w:p w:rsidR="00000000" w:rsidDel="00000000" w:rsidP="00000000" w:rsidRDefault="00000000" w:rsidRPr="00000000" w14:paraId="0000007D">
            <w:pPr>
              <w:widowControl w:val="0"/>
              <w:numPr>
                <w:ilvl w:val="0"/>
                <w:numId w:val="9"/>
              </w:numPr>
              <w:pBdr>
                <w:top w:color="auto" w:space="0" w:sz="0" w:val="none"/>
                <w:bottom w:color="auto" w:space="0" w:sz="0" w:val="none"/>
                <w:right w:color="auto" w:space="0" w:sz="0" w:val="none"/>
                <w:between w:color="auto" w:space="0" w:sz="0" w:val="none"/>
              </w:pBdr>
              <w:spacing w:after="120" w:line="240" w:lineRule="auto"/>
              <w:ind w:left="1320" w:hanging="360"/>
              <w:contextualSpacing w:val="1"/>
              <w:rPr>
                <w:sz w:val="20"/>
                <w:szCs w:val="20"/>
                <w:u w:val="none"/>
              </w:rPr>
            </w:pPr>
            <w:r w:rsidDel="00000000" w:rsidR="00000000" w:rsidRPr="00000000">
              <w:rPr>
                <w:sz w:val="20"/>
                <w:szCs w:val="20"/>
                <w:rtl w:val="0"/>
              </w:rPr>
              <w:t xml:space="preserve">How man and woman are represent in music and media in general?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jc w:val="center"/>
              <w:rPr>
                <w:sz w:val="20"/>
                <w:szCs w:val="20"/>
              </w:rPr>
            </w:pPr>
            <w:r w:rsidDel="00000000" w:rsidR="00000000" w:rsidRPr="00000000">
              <w:rPr>
                <w:sz w:val="20"/>
                <w:szCs w:val="20"/>
                <w:rtl w:val="0"/>
              </w:rPr>
              <w:t xml:space="preserve">Sts - Sts   </w:t>
            </w:r>
          </w:p>
        </w:tc>
      </w:tr>
      <w:tr>
        <w:trPr>
          <w:trHeight w:val="22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b w:val="1"/>
                <w:sz w:val="20"/>
                <w:szCs w:val="20"/>
              </w:rPr>
            </w:pPr>
            <w:r w:rsidDel="00000000" w:rsidR="00000000" w:rsidRPr="00000000">
              <w:rPr>
                <w:b w:val="1"/>
                <w:sz w:val="20"/>
                <w:szCs w:val="20"/>
                <w:rtl w:val="0"/>
              </w:rPr>
              <w:t xml:space="preserve">Review and Assessment</w:t>
            </w:r>
          </w:p>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rPr>
                <w:sz w:val="20"/>
                <w:szCs w:val="20"/>
              </w:rPr>
            </w:pPr>
            <w:hyperlink r:id="rId16">
              <w:r w:rsidDel="00000000" w:rsidR="00000000" w:rsidRPr="00000000">
                <w:rPr>
                  <w:color w:val="1155cc"/>
                  <w:sz w:val="20"/>
                  <w:szCs w:val="20"/>
                  <w:u w:val="single"/>
                  <w:rtl w:val="0"/>
                </w:rPr>
                <w:t xml:space="preserve">https://www.youtube.com/watch?v=g_hhw_k-y9o</w:t>
              </w:r>
            </w:hyperlink>
            <w:r w:rsidDel="00000000" w:rsidR="00000000" w:rsidRPr="00000000">
              <w:rPr>
                <w:rtl w:val="0"/>
              </w:rPr>
            </w:r>
          </w:p>
          <w:p w:rsidR="00000000" w:rsidDel="00000000" w:rsidP="00000000" w:rsidRDefault="00000000" w:rsidRPr="00000000" w14:paraId="00000089">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sz w:val="20"/>
                <w:szCs w:val="20"/>
                <w:rtl w:val="0"/>
              </w:rPr>
              <w:t xml:space="preserve">After watching the video, the teacher will make students make an exaggerated performance. </w:t>
            </w:r>
          </w:p>
          <w:p w:rsidR="00000000" w:rsidDel="00000000" w:rsidP="00000000" w:rsidRDefault="00000000" w:rsidRPr="00000000" w14:paraId="0000008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sz w:val="20"/>
                <w:szCs w:val="20"/>
                <w:rtl w:val="0"/>
              </w:rPr>
              <w:t xml:space="preserve">First, the teacher will make groups of two people (composed by a boy and a girl) they just have 2 minutes to interchange accessories and some clothes. They are going to wear the things of the other until the final of the class. </w:t>
            </w:r>
          </w:p>
          <w:p w:rsidR="00000000" w:rsidDel="00000000" w:rsidP="00000000" w:rsidRDefault="00000000" w:rsidRPr="00000000" w14:paraId="0000008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sz w:val="20"/>
                <w:szCs w:val="20"/>
              </w:rPr>
            </w:pPr>
            <w:r w:rsidDel="00000000" w:rsidR="00000000" w:rsidRPr="00000000">
              <w:rPr>
                <w:sz w:val="20"/>
                <w:szCs w:val="20"/>
                <w:rtl w:val="0"/>
              </w:rPr>
              <w:t xml:space="preserve">Finally, the students will stay like that, and with the teacher will discuss how they feel wearing ‘female’ or ‘male’ clothes, if they will use a cloth of the ‘opposite sex’, why and why not? so 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contextualSpacing w:val="0"/>
              <w:jc w:val="center"/>
              <w:rPr>
                <w:sz w:val="20"/>
                <w:szCs w:val="20"/>
              </w:rPr>
            </w:pPr>
            <w:r w:rsidDel="00000000" w:rsidR="00000000" w:rsidRPr="00000000">
              <w:rPr>
                <w:sz w:val="20"/>
                <w:szCs w:val="20"/>
                <w:rtl w:val="0"/>
              </w:rPr>
              <w:t xml:space="preserve">Sts - Sts</w:t>
            </w:r>
          </w:p>
          <w:p w:rsidR="00000000" w:rsidDel="00000000" w:rsidP="00000000" w:rsidRDefault="00000000" w:rsidRPr="00000000" w14:paraId="00000099">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jc w:val="center"/>
              <w:rPr>
                <w:sz w:val="20"/>
                <w:szCs w:val="20"/>
              </w:rPr>
            </w:pPr>
            <w:r w:rsidDel="00000000" w:rsidR="00000000" w:rsidRPr="00000000">
              <w:rPr>
                <w:sz w:val="20"/>
                <w:szCs w:val="20"/>
                <w:rtl w:val="0"/>
              </w:rPr>
              <w:t xml:space="preserve">Sts - Thr</w:t>
            </w:r>
          </w:p>
        </w:tc>
      </w:tr>
    </w:tbl>
    <w:p w:rsidR="00000000" w:rsidDel="00000000" w:rsidP="00000000" w:rsidRDefault="00000000" w:rsidRPr="00000000" w14:paraId="0000009C">
      <w:pPr>
        <w:contextualSpacing w:val="0"/>
        <w:rPr/>
      </w:pPr>
      <w:r w:rsidDel="00000000" w:rsidR="00000000" w:rsidRPr="00000000">
        <w:rPr>
          <w:rtl w:val="0"/>
        </w:rPr>
        <w:t xml:space="preserve"> </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b w:val="1"/>
        </w:rPr>
      </w:pPr>
      <w:r w:rsidDel="00000000" w:rsidR="00000000" w:rsidRPr="00000000">
        <w:rPr>
          <w:b w:val="1"/>
          <w:rtl w:val="0"/>
        </w:rPr>
        <w:t xml:space="preserve">Give this box to your students, this will be useful in discussion time.</w:t>
      </w:r>
    </w:p>
    <w:p w:rsidR="00000000" w:rsidDel="00000000" w:rsidP="00000000" w:rsidRDefault="00000000" w:rsidRPr="00000000" w14:paraId="0000009F">
      <w:pPr>
        <w:contextualSpacing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example / for instance                       Instead</w:t>
            </w:r>
          </w:p>
          <w:p w:rsidR="00000000" w:rsidDel="00000000" w:rsidP="00000000" w:rsidRDefault="00000000" w:rsidRPr="00000000" w14:paraId="000000A1">
            <w:pPr>
              <w:widowControl w:val="0"/>
              <w:spacing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taking into account         keeping in mind         although / though /even though          despite / in spite of                      Based on                               even if </w:t>
            </w:r>
            <w:r w:rsidDel="00000000" w:rsidR="00000000" w:rsidRPr="00000000">
              <w:rPr>
                <w:rtl w:val="0"/>
              </w:rPr>
            </w:r>
          </w:p>
        </w:tc>
      </w:tr>
    </w:tbl>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831029298908"/>
        <w:gridCol w:w="4494.6807817247145"/>
        <w:tblGridChange w:id="0">
          <w:tblGrid>
            <w:gridCol w:w="4530.831029298908"/>
            <w:gridCol w:w="4494.6807817247145"/>
          </w:tblGrid>
        </w:tblGridChange>
      </w:tblGrid>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ind w:left="100" w:right="100" w:firstLine="0"/>
              <w:contextualSpacing w:val="0"/>
              <w:rPr/>
            </w:pPr>
            <w:r w:rsidDel="00000000" w:rsidR="00000000" w:rsidRPr="00000000">
              <w:rPr>
                <w:rtl w:val="0"/>
              </w:rPr>
              <w:t xml:space="preserve">The lesson plan included clear objectives and goals that highlight the purpose of the lesson and are maintained by the content of the lesson.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ind w:left="100" w:right="100" w:firstLine="0"/>
              <w:contextualSpacing w:val="0"/>
              <w:rPr/>
            </w:pPr>
            <w:r w:rsidDel="00000000" w:rsidR="00000000" w:rsidRPr="00000000">
              <w:rPr>
                <w:rtl w:val="0"/>
              </w:rPr>
              <w:t xml:space="preserve">Very clear objectives from the beginning. The lesson clearly supports these goals and each activity reinforces the main topic.</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ind w:left="100" w:right="100" w:firstLine="0"/>
              <w:contextualSpacing w:val="0"/>
              <w:rPr/>
            </w:pPr>
            <w:r w:rsidDel="00000000" w:rsidR="00000000" w:rsidRPr="00000000">
              <w:rPr>
                <w:rtl w:val="0"/>
              </w:rPr>
              <w:t xml:space="preserve">The activities were clearly outlined, including the necessary materials and information to fully develop the ideas.</w:t>
            </w:r>
          </w:p>
        </w:tc>
        <w:tc>
          <w:tcPr>
            <w:tcBorders>
              <w:top w:color="000000" w:space="0" w:sz="0" w:val="nil"/>
              <w:left w:color="000000" w:space="0" w:sz="0" w:val="nil"/>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A8">
            <w:pPr>
              <w:ind w:left="100" w:right="100" w:firstLine="0"/>
              <w:contextualSpacing w:val="0"/>
              <w:rPr/>
            </w:pPr>
            <w:r w:rsidDel="00000000" w:rsidR="00000000" w:rsidRPr="00000000">
              <w:rPr>
                <w:rtl w:val="0"/>
              </w:rPr>
              <w:t xml:space="preserve">Good use of material. Some of the questions may need further elaboration, especially in relation to the definitions of certain words </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ind w:left="100" w:right="100" w:firstLine="0"/>
              <w:contextualSpacing w:val="0"/>
              <w:rPr/>
            </w:pPr>
            <w:r w:rsidDel="00000000" w:rsidR="00000000" w:rsidRPr="00000000">
              <w:rPr>
                <w:rtl w:val="0"/>
              </w:rPr>
              <w:t xml:space="preserve">There is a clear structure to the lesson plan that allows for easy transitions between each activity.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ind w:left="100" w:right="100" w:firstLine="0"/>
              <w:contextualSpacing w:val="0"/>
              <w:rPr/>
            </w:pPr>
            <w:r w:rsidDel="00000000" w:rsidR="00000000" w:rsidRPr="00000000">
              <w:rPr>
                <w:rtl w:val="0"/>
              </w:rPr>
              <w:t xml:space="preserve"> Good flow of different topics within the lesson plan </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ind w:left="100" w:right="100" w:firstLine="0"/>
              <w:contextualSpacing w:val="0"/>
              <w:rPr/>
            </w:pPr>
            <w:r w:rsidDel="00000000" w:rsidR="00000000" w:rsidRPr="00000000">
              <w:rPr>
                <w:rtl w:val="0"/>
              </w:rPr>
              <w:t xml:space="preserve">The lesson allows for an evaluation or assessment to assure that students comprehend the topic.</w:t>
            </w:r>
          </w:p>
        </w:tc>
        <w:tc>
          <w:tcPr>
            <w:tcBorders>
              <w:top w:color="000000" w:space="0" w:sz="0" w:val="nil"/>
              <w:left w:color="000000" w:space="0" w:sz="0" w:val="nil"/>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AC">
            <w:pPr>
              <w:ind w:left="100" w:right="100" w:firstLine="0"/>
              <w:contextualSpacing w:val="0"/>
              <w:rPr/>
            </w:pPr>
            <w:r w:rsidDel="00000000" w:rsidR="00000000" w:rsidRPr="00000000">
              <w:rPr>
                <w:rtl w:val="0"/>
              </w:rPr>
              <w:t xml:space="preserve"> Good ending, but there should be a bit more engagement in room for critical reflection at the end. </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ind w:left="100" w:right="100" w:firstLine="0"/>
              <w:contextualSpacing w:val="0"/>
              <w:rPr/>
            </w:pPr>
            <w:r w:rsidDel="00000000" w:rsidR="00000000" w:rsidRPr="00000000">
              <w:rPr>
                <w:rtl w:val="0"/>
              </w:rPr>
              <w:t xml:space="preserve">There is a clear warm-up activity that engages the students from the beginning and opens their ideas and discussions about the specific topic.</w:t>
            </w:r>
          </w:p>
        </w:tc>
        <w:tc>
          <w:tcPr>
            <w:tcBorders>
              <w:top w:color="000000" w:space="0" w:sz="0" w:val="nil"/>
              <w:left w:color="000000" w:space="0" w:sz="0" w:val="nil"/>
              <w:bottom w:color="000000" w:space="0" w:sz="8" w:val="single"/>
              <w:right w:color="000000" w:space="0" w:sz="8" w:val="single"/>
            </w:tcBorders>
            <w:shd w:fill="76a5af" w:val="clear"/>
            <w:tcMar>
              <w:top w:w="100.0" w:type="dxa"/>
              <w:left w:w="100.0" w:type="dxa"/>
              <w:bottom w:w="100.0" w:type="dxa"/>
              <w:right w:w="100.0" w:type="dxa"/>
            </w:tcMar>
            <w:vAlign w:val="top"/>
          </w:tcPr>
          <w:p w:rsidR="00000000" w:rsidDel="00000000" w:rsidP="00000000" w:rsidRDefault="00000000" w:rsidRPr="00000000" w14:paraId="000000AE">
            <w:pPr>
              <w:ind w:left="100" w:right="100" w:firstLine="0"/>
              <w:contextualSpacing w:val="0"/>
              <w:rPr/>
            </w:pPr>
            <w:r w:rsidDel="00000000" w:rsidR="00000000" w:rsidRPr="00000000">
              <w:rPr>
                <w:rtl w:val="0"/>
              </w:rPr>
              <w:t xml:space="preserve"> The warm up activity was a little too general and may not directly engage the students. </w:t>
            </w:r>
          </w:p>
        </w:tc>
      </w:tr>
      <w:tr>
        <w:trPr>
          <w:trHeight w:val="1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ind w:left="100" w:right="100" w:firstLine="0"/>
              <w:contextualSpacing w:val="0"/>
              <w:rPr/>
            </w:pPr>
            <w:r w:rsidDel="00000000" w:rsidR="00000000" w:rsidRPr="00000000">
              <w:rPr>
                <w:rtl w:val="0"/>
              </w:rPr>
              <w:t xml:space="preserve">The warm-up activity was clearly presented and engaging to the students, with room for questions and further exploration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ind w:left="100" w:right="100" w:firstLine="0"/>
              <w:contextualSpacing w:val="0"/>
              <w:rPr/>
            </w:pPr>
            <w:r w:rsidDel="00000000" w:rsidR="00000000" w:rsidRPr="00000000">
              <w:rPr>
                <w:rtl w:val="0"/>
              </w:rPr>
              <w:t xml:space="preserve"> The activity in class was a bit out of context. Additionally, the structure of the activity was confusing and not clearly organized. </w:t>
            </w:r>
          </w:p>
        </w:tc>
      </w:tr>
      <w:tr>
        <w:trPr>
          <w:trHeight w:val="5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ind w:left="100" w:right="100" w:firstLine="0"/>
              <w:contextualSpacing w:val="0"/>
              <w:rPr>
                <w:b w:val="1"/>
              </w:rPr>
            </w:pPr>
            <w:r w:rsidDel="00000000" w:rsidR="00000000" w:rsidRPr="00000000">
              <w:rPr>
                <w:b w:val="1"/>
                <w:rtl w:val="0"/>
              </w:rPr>
              <w:t xml:space="preserve">GRADE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ind w:left="100" w:right="100" w:firstLine="0"/>
              <w:contextualSpacing w:val="0"/>
              <w:rPr/>
            </w:pPr>
            <w:r w:rsidDel="00000000" w:rsidR="00000000" w:rsidRPr="00000000">
              <w:rPr>
                <w:rtl w:val="0"/>
              </w:rPr>
              <w:t xml:space="preserve"> 4.5 </w:t>
            </w:r>
          </w:p>
        </w:tc>
      </w:tr>
    </w:tbl>
    <w:p w:rsidR="00000000" w:rsidDel="00000000" w:rsidP="00000000" w:rsidRDefault="00000000" w:rsidRPr="00000000" w14:paraId="000000B3">
      <w:pPr>
        <w:contextualSpacing w:val="0"/>
        <w:rPr/>
      </w:pPr>
      <w:r w:rsidDel="00000000" w:rsidR="00000000" w:rsidRPr="00000000">
        <w:rPr>
          <w:rtl w:val="0"/>
        </w:rPr>
        <w:t xml:space="preserve">            </w:t>
        <w:tab/>
      </w:r>
    </w:p>
    <w:p w:rsidR="00000000" w:rsidDel="00000000" w:rsidP="00000000" w:rsidRDefault="00000000" w:rsidRPr="00000000" w14:paraId="000000B4">
      <w:pPr>
        <w:contextualSpacing w:val="0"/>
        <w:rPr/>
      </w:pPr>
      <w:r w:rsidDel="00000000" w:rsidR="00000000" w:rsidRPr="00000000">
        <w:rPr>
          <w:rtl w:val="0"/>
        </w:rPr>
      </w:r>
    </w:p>
    <w:sectPr>
      <w:headerReference r:id="rId17"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ristine Khan" w:id="0" w:date="2018-04-27T18:05:28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sources</w:t>
      </w:r>
    </w:p>
  </w:comment>
  <w:comment w:author="Cristine Khan" w:id="1" w:date="2018-04-27T18:05:51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question that foster critical thinking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widowControl w:val="0"/>
      <w:spacing w:line="24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1552575" cy="6381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26724" l="4318" r="68604" t="15517"/>
                  <a:stretch>
                    <a:fillRect/>
                  </a:stretch>
                </pic:blipFill>
                <pic:spPr>
                  <a:xfrm>
                    <a:off x="0" y="0"/>
                    <a:ext cx="155257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48484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Pgmx7z49OEk" TargetMode="External"/><Relationship Id="rId10" Type="http://schemas.openxmlformats.org/officeDocument/2006/relationships/hyperlink" Target="https://www.youtube.com/watch?v=yyDUC1LUXSU" TargetMode="External"/><Relationship Id="rId13" Type="http://schemas.openxmlformats.org/officeDocument/2006/relationships/hyperlink" Target="https://www.youtube.com/watch?v=ShlW5plD_40" TargetMode="External"/><Relationship Id="rId12" Type="http://schemas.openxmlformats.org/officeDocument/2006/relationships/hyperlink" Target="https://www.youtube.com/watch?v=FZwO0YN98DY&amp;t=2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youtube.com/watch?v=ShlW5plD_40" TargetMode="External"/><Relationship Id="rId15" Type="http://schemas.openxmlformats.org/officeDocument/2006/relationships/hyperlink" Target="https://www.youtube.com/watch?v=Pgmx7z49OEk" TargetMode="External"/><Relationship Id="rId14" Type="http://schemas.openxmlformats.org/officeDocument/2006/relationships/hyperlink" Target="https://www.youtube.com/watch?v=yyDUC1LUXSU" TargetMode="External"/><Relationship Id="rId17" Type="http://schemas.openxmlformats.org/officeDocument/2006/relationships/header" Target="header1.xml"/><Relationship Id="rId16" Type="http://schemas.openxmlformats.org/officeDocument/2006/relationships/hyperlink" Target="https://www.youtube.com/watch?v=g_hhw_k-y9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ube.com/watch?v=FZwO0YN98DY&amp;t=2s" TargetMode="External"/><Relationship Id="rId8" Type="http://schemas.openxmlformats.org/officeDocument/2006/relationships/hyperlink" Target="https://www.youtube.com/watch?v=g_hhw_k-y9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